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833C9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1714</w:t>
      </w:r>
    </w:p>
    <w:p w14:paraId="06BE0F8C">
      <w:pPr>
        <w:pStyle w:val="82"/>
        <w:outlineLvl w:val="0"/>
        <w:rPr>
          <w:sz w:val="22"/>
          <w:szCs w:val="22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Stor-Göteborg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219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bookmarkStart w:id="25" w:name="_GoBack"/>
            <w:bookmarkEnd w:id="25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Rel-19 CR TS 28.55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</w:t>
            </w:r>
            <w:r>
              <w:rPr>
                <w:lang w:val="en-US" w:eastAsia="zh-CN"/>
              </w:rPr>
              <w:t xml:space="preserve">add measurement of </w:t>
            </w:r>
            <w:r>
              <w:rPr>
                <w:lang w:eastAsia="zh-CN"/>
              </w:rPr>
              <w:t>coverage ratio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Huawei, ZTE, 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fldChar w:fldCharType="begin"/>
            </w:r>
            <w:r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Cs w:val="18"/>
              </w:rPr>
              <w:fldChar w:fldCharType="separate"/>
            </w:r>
            <w:r>
              <w:rPr>
                <w:rFonts w:cs="Arial"/>
                <w:color w:val="000000"/>
                <w:szCs w:val="18"/>
              </w:rPr>
              <w:t>PM_KPI_5G_Ph4</w:t>
            </w:r>
            <w:r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The quality of the coverage signal directly affects the user experience. To better evaluate network area coverage quality, and detect coverage problems, w</w:t>
            </w:r>
            <w:r>
              <w:rPr>
                <w:lang w:eastAsia="zh-CN"/>
              </w:rPr>
              <w:t>e propose to add measurements of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coverage </w:t>
            </w:r>
            <w:r>
              <w:rPr>
                <w:rFonts w:cs="Arial"/>
                <w:color w:val="191919"/>
              </w:rPr>
              <w:t>ratio</w:t>
            </w:r>
            <w:r>
              <w:rPr>
                <w:rFonts w:hint="eastAsia"/>
                <w:lang w:eastAsia="zh-CN"/>
              </w:rPr>
              <w:t xml:space="preserve"> measurement </w:t>
            </w:r>
            <w:r>
              <w:rPr>
                <w:lang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 xml:space="preserve">could </w:t>
            </w:r>
            <w:r>
              <w:rPr>
                <w:lang w:eastAsia="zh-CN"/>
              </w:rPr>
              <w:t>reflect the coverage quality of the communication network system.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Add new measurements of coverage ratio.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Coverage optimization evaluation will be inaccurate.</w:t>
            </w:r>
            <w:r>
              <w:rPr>
                <w:lang w:eastAsia="zh-CN"/>
              </w:rPr>
              <w:t xml:space="preserve">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5ECB6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97DBAAB">
      <w:pPr>
        <w:pStyle w:val="5"/>
        <w:rPr>
          <w:ins w:id="0" w:author="CMCC" w:date="2025-03-28T09:53:00Z"/>
        </w:rPr>
      </w:pPr>
      <w:ins w:id="1" w:author="CMCC" w:date="2025-03-29T00:00:16Z">
        <w:bookmarkStart w:id="1" w:name="_Toc44491995"/>
        <w:bookmarkStart w:id="2" w:name="_Toc193701923"/>
        <w:bookmarkStart w:id="3" w:name="_Toc51689924"/>
        <w:bookmarkStart w:id="4" w:name="_Toc51750609"/>
        <w:bookmarkStart w:id="5" w:name="_Toc58515482"/>
        <w:bookmarkStart w:id="6" w:name="_Toc51775483"/>
        <w:bookmarkStart w:id="7" w:name="_Toc51776099"/>
        <w:bookmarkStart w:id="8" w:name="_Toc35956022"/>
        <w:bookmarkStart w:id="9" w:name="_Toc51774869"/>
        <w:bookmarkStart w:id="10" w:name="_Toc51775484"/>
        <w:bookmarkStart w:id="11" w:name="_Toc35956023"/>
        <w:bookmarkStart w:id="12" w:name="_Toc51774870"/>
        <w:bookmarkStart w:id="13" w:name="_Toc51776100"/>
        <w:bookmarkStart w:id="14" w:name="_Toc58515483"/>
        <w:bookmarkStart w:id="15" w:name="_Toc193701924"/>
        <w:bookmarkStart w:id="16" w:name="_Toc44491996"/>
        <w:bookmarkStart w:id="17" w:name="_Toc51750610"/>
        <w:bookmarkStart w:id="18" w:name="_Toc51689925"/>
        <w:r>
          <w:rPr>
            <w:rFonts w:hint="eastAsia"/>
            <w:lang w:val="en-US" w:eastAsia="zh-CN"/>
          </w:rPr>
          <w:t>6</w:t>
        </w:r>
      </w:ins>
      <w:ins w:id="2" w:author="CMCC" w:date="2025-03-28T09:53:00Z">
        <w:r>
          <w:rPr/>
          <w:t>.</w:t>
        </w:r>
      </w:ins>
      <w:ins w:id="3" w:author="CMCC" w:date="2025-03-28T09:55:00Z">
        <w:r>
          <w:rPr/>
          <w:t>X</w:t>
        </w:r>
      </w:ins>
      <w:ins w:id="4" w:author="CMCC" w:date="2025-03-28T09:53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5" w:author="CMCC" w:date="2025-03-28T09:55:00Z">
        <w:r>
          <w:rPr>
            <w:lang w:eastAsia="zh-CN"/>
          </w:rPr>
          <w:t>Measurements related to Coverage Optimization</w:t>
        </w:r>
      </w:ins>
    </w:p>
    <w:p w14:paraId="579C1E41">
      <w:pPr>
        <w:pStyle w:val="6"/>
        <w:rPr>
          <w:ins w:id="6" w:author="CMCC" w:date="2025-03-28T09:50:00Z"/>
          <w:lang w:val="en-US" w:eastAsia="zh-CN"/>
        </w:rPr>
      </w:pPr>
      <w:ins w:id="7" w:author="CMCC" w:date="2025-03-29T00:00:23Z">
        <w:r>
          <w:rPr>
            <w:rFonts w:hint="eastAsia"/>
            <w:lang w:val="en-US" w:eastAsia="zh-CN"/>
          </w:rPr>
          <w:t>6</w:t>
        </w:r>
      </w:ins>
      <w:ins w:id="8" w:author="CMCC" w:date="2025-03-28T09:50:00Z">
        <w:r>
          <w:rPr/>
          <w:t>.</w:t>
        </w:r>
      </w:ins>
      <w:ins w:id="9" w:author="CMCC" w:date="2025-03-29T00:00:26Z">
        <w:r>
          <w:rPr>
            <w:rFonts w:hint="eastAsia"/>
            <w:lang w:val="en-US" w:eastAsia="zh-CN"/>
          </w:rPr>
          <w:t>X</w:t>
        </w:r>
      </w:ins>
      <w:ins w:id="10" w:author="CMCC" w:date="2025-03-28T09:50:00Z">
        <w:r>
          <w:rPr/>
          <w:t>.1</w:t>
        </w:r>
      </w:ins>
      <w:ins w:id="11" w:author="CMCC" w:date="2025-03-28T09:50:00Z">
        <w:r>
          <w:rPr>
            <w:lang w:val="en-US" w:eastAsia="zh-CN"/>
          </w:rPr>
          <w:tab/>
        </w:r>
      </w:ins>
      <w:ins w:id="12" w:author="CMCC" w:date="2025-03-28T09:57:00Z">
        <w:r>
          <w:rPr>
            <w:rFonts w:cs="Arial"/>
            <w:color w:val="191919"/>
          </w:rPr>
          <w:t xml:space="preserve">Coverage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13" w:author="CMCC" w:date="2025-03-28T10:33:00Z">
        <w:r>
          <w:rPr>
            <w:lang w:val="en-US" w:eastAsia="zh-CN"/>
          </w:rPr>
          <w:t>ratio</w:t>
        </w:r>
      </w:ins>
    </w:p>
    <w:p w14:paraId="6A2121BF">
      <w:pPr>
        <w:pStyle w:val="76"/>
        <w:rPr>
          <w:ins w:id="14" w:author="CMCC" w:date="2025-03-28T23:47:05Z"/>
          <w:rFonts w:hint="default" w:eastAsia="宋体"/>
          <w:lang w:val="en-US" w:eastAsia="zh-CN"/>
        </w:rPr>
      </w:pPr>
      <w:ins w:id="15" w:author="CMCC" w:date="2025-03-28T23:47:12Z">
        <w:r>
          <w:rPr>
            <w:rFonts w:hint="eastAsia"/>
            <w:lang w:val="en-US" w:eastAsia="zh-CN"/>
          </w:rPr>
          <w:t>a</w:t>
        </w:r>
      </w:ins>
      <w:ins w:id="16" w:author="CMCC" w:date="2025-03-28T23:47:10Z">
        <w:r>
          <w:rPr>
            <w:rFonts w:hint="eastAsia"/>
            <w:lang w:val="en-US" w:eastAsia="zh-CN"/>
          </w:rPr>
          <w:t>)</w:t>
        </w:r>
      </w:ins>
      <w:ins w:id="17" w:author="CMCC" w:date="2025-03-28T23:47:19Z">
        <w:r>
          <w:rPr>
            <w:rFonts w:hint="eastAsia"/>
            <w:lang w:val="en-US" w:eastAsia="zh-CN"/>
          </w:rPr>
          <w:t xml:space="preserve">  </w:t>
        </w:r>
      </w:ins>
      <w:ins w:id="18" w:author="CMCC" w:date="2025-03-28T23:47:16Z">
        <w:r>
          <w:rPr>
            <w:rFonts w:hint="eastAsia"/>
            <w:lang w:val="en-US" w:eastAsia="zh-CN"/>
          </w:rPr>
          <w:t>MR</w:t>
        </w:r>
      </w:ins>
      <w:ins w:id="19" w:author="CMCC" w:date="2025-03-28T23:47:16Z">
        <w:r>
          <w:rPr>
            <w:lang w:val="en-US" w:eastAsia="zh-CN"/>
          </w:rPr>
          <w:t>.NRRSRPSINR</w:t>
        </w:r>
      </w:ins>
      <w:ins w:id="20" w:author="CMCC" w:date="2025-03-28T23:47:16Z">
        <w:r>
          <w:rPr/>
          <w:t>.</w:t>
        </w:r>
      </w:ins>
    </w:p>
    <w:p w14:paraId="69565AC9">
      <w:pPr>
        <w:pStyle w:val="76"/>
        <w:rPr>
          <w:ins w:id="21" w:author="CMCC" w:date="2025-03-28T09:58:00Z"/>
          <w:lang w:eastAsia="zh-CN"/>
        </w:rPr>
      </w:pPr>
      <w:ins w:id="22" w:author="CMCC" w:date="2025-03-28T23:47:28Z">
        <w:r>
          <w:rPr>
            <w:rFonts w:hint="eastAsia"/>
            <w:lang w:val="en-US" w:eastAsia="zh-CN"/>
          </w:rPr>
          <w:t>b</w:t>
        </w:r>
      </w:ins>
      <w:ins w:id="23" w:author="CMCC" w:date="2025-03-28T09:58:00Z">
        <w:r>
          <w:rPr/>
          <w:t xml:space="preserve">)  This </w:t>
        </w:r>
      </w:ins>
      <w:ins w:id="24" w:author="CMCC" w:date="2025-03-28T23:47:56Z">
        <w:r>
          <w:rPr>
            <w:rFonts w:hint="eastAsia"/>
          </w:rPr>
          <w:t>KPI describes</w:t>
        </w:r>
      </w:ins>
      <w:ins w:id="25" w:author="CMCC" w:date="2025-03-28T10:00:00Z">
        <w:r>
          <w:rPr/>
          <w:t xml:space="preserve"> </w:t>
        </w:r>
      </w:ins>
      <w:ins w:id="26" w:author="CMCC" w:date="2025-03-28T23:48:30Z">
        <w:r>
          <w:rPr>
            <w:rFonts w:hint="eastAsia"/>
            <w:lang w:val="en-US" w:eastAsia="zh-CN"/>
          </w:rPr>
          <w:t>the</w:t>
        </w:r>
      </w:ins>
      <w:ins w:id="27" w:author="CMCC" w:date="2025-03-28T23:48:31Z">
        <w:r>
          <w:rPr>
            <w:rFonts w:hint="eastAsia"/>
            <w:lang w:val="en-US" w:eastAsia="zh-CN"/>
          </w:rPr>
          <w:t xml:space="preserve"> </w:t>
        </w:r>
      </w:ins>
      <w:ins w:id="28" w:author="CMCC" w:date="2025-03-28T10:00:00Z">
        <w:r>
          <w:rPr/>
          <w:t xml:space="preserve">coverage signal strength </w:t>
        </w:r>
      </w:ins>
      <w:ins w:id="29" w:author="CMCC" w:date="2025-03-28T10:33:00Z">
        <w:r>
          <w:rPr/>
          <w:t>ratio</w:t>
        </w:r>
      </w:ins>
      <w:ins w:id="30" w:author="CMCC" w:date="2025-03-28T10:00:00Z">
        <w:r>
          <w:rPr/>
          <w:t xml:space="preserve">, including </w:t>
        </w:r>
      </w:ins>
      <w:ins w:id="31" w:author="CMCC" w:date="2025-03-28T20:35:00Z">
        <w:r>
          <w:rPr/>
          <w:t xml:space="preserve">cell level </w:t>
        </w:r>
      </w:ins>
      <w:ins w:id="32" w:author="CMCC" w:date="2025-03-28T10:00:00Z">
        <w:r>
          <w:rPr/>
          <w:t xml:space="preserve">RSRP and SINR measurement signals that meet specific thresholds. Where </w:t>
        </w:r>
      </w:ins>
      <w:ins w:id="33" w:author="CMCC" w:date="2025-03-28T09:58:00Z">
        <w:r>
          <w:rPr/>
          <w:t xml:space="preserve">the </w:t>
        </w:r>
      </w:ins>
      <w:ins w:id="34" w:author="CMCC" w:date="2025-03-28T10:01:00Z">
        <w:r>
          <w:rPr/>
          <w:t xml:space="preserve">measurements of RSRP and </w:t>
        </w:r>
      </w:ins>
      <w:ins w:id="35" w:author="CMCC" w:date="2025-03-28T09:58:00Z">
        <w:r>
          <w:rPr/>
          <w:t>SINR</w:t>
        </w:r>
      </w:ins>
      <w:ins w:id="36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37" w:author="CMCC" w:date="2025-03-28T09:58:00Z">
        <w:r>
          <w:rPr/>
          <w:t>received by gNB from UEs in the cell</w:t>
        </w:r>
      </w:ins>
      <w:ins w:id="38" w:author="CMCC" w:date="2025-03-28T09:58:00Z">
        <w:r>
          <w:rPr>
            <w:rFonts w:hint="eastAsia"/>
            <w:lang w:eastAsia="zh-CN"/>
          </w:rPr>
          <w:t>.</w:t>
        </w:r>
      </w:ins>
      <w:ins w:id="39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40" w:author="CMCC" w:date="2025-03-28T09:58:00Z">
        <w:r>
          <w:rPr>
            <w:rFonts w:hint="eastAsia"/>
            <w:lang w:eastAsia="zh-CN"/>
          </w:rPr>
          <w:t>T</w:t>
        </w:r>
      </w:ins>
      <w:ins w:id="41" w:author="CMCC" w:date="2025-03-28T09:58:00Z">
        <w:r>
          <w:rPr/>
          <w:t>he UE measurement reports</w:t>
        </w:r>
      </w:ins>
      <w:ins w:id="42" w:author="CMCC" w:date="2025-03-28T09:58:00Z">
        <w:r>
          <w:rPr>
            <w:rFonts w:hint="eastAsia"/>
            <w:lang w:eastAsia="zh-CN"/>
          </w:rPr>
          <w:t xml:space="preserve"> need to be triggered by gNB</w:t>
        </w:r>
      </w:ins>
      <w:ins w:id="43" w:author="CMCC" w:date="2025-03-28T09:58:00Z">
        <w:r>
          <w:rPr/>
          <w:t xml:space="preserve"> in the measured </w:t>
        </w:r>
      </w:ins>
      <w:ins w:id="44" w:author="CMCC" w:date="2025-03-28T09:58:00Z">
        <w:r>
          <w:rPr>
            <w:rFonts w:hint="eastAsia"/>
            <w:lang w:eastAsia="zh-CN"/>
          </w:rPr>
          <w:t>New Radio</w:t>
        </w:r>
      </w:ins>
      <w:ins w:id="45" w:author="CMCC" w:date="2025-03-28T09:58:00Z">
        <w:r>
          <w:rPr/>
          <w:t xml:space="preserve"> </w:t>
        </w:r>
      </w:ins>
      <w:ins w:id="46" w:author="CMCC" w:date="2025-03-28T09:58:00Z">
        <w:r>
          <w:rPr>
            <w:rFonts w:hint="eastAsia"/>
            <w:lang w:eastAsia="zh-CN"/>
          </w:rPr>
          <w:t>c</w:t>
        </w:r>
      </w:ins>
      <w:ins w:id="47" w:author="CMCC" w:date="2025-03-28T09:58:00Z">
        <w:r>
          <w:rPr/>
          <w:t xml:space="preserve">ell </w:t>
        </w:r>
      </w:ins>
      <w:ins w:id="48" w:author="CMCC" w:date="2025-03-28T09:58:00Z">
        <w:r>
          <w:rPr>
            <w:lang w:val="en-US"/>
          </w:rPr>
          <w:t>(See in TS 38.331[20])</w:t>
        </w:r>
      </w:ins>
      <w:ins w:id="49" w:author="CMCC" w:date="2025-03-28T09:58:00Z">
        <w:r>
          <w:rPr/>
          <w:t>.</w:t>
        </w:r>
      </w:ins>
      <w:ins w:id="50" w:author="CMCC" w:date="2025-03-28T19:51:00Z">
        <w:r>
          <w:rPr/>
          <w:t xml:space="preserve"> </w:t>
        </w:r>
      </w:ins>
    </w:p>
    <w:p w14:paraId="30325A31">
      <w:pPr>
        <w:pStyle w:val="76"/>
        <w:rPr>
          <w:ins w:id="51" w:author="CMCC" w:date="2025-03-28T10:13:00Z"/>
          <w:lang w:eastAsia="zh-CN"/>
        </w:rPr>
      </w:pPr>
      <w:ins w:id="52" w:author="CMCC" w:date="2025-03-28T09:58:00Z">
        <w:r>
          <w:rPr/>
          <w:t xml:space="preserve">c)  </w:t>
        </w:r>
      </w:ins>
      <w:ins w:id="53" w:author="CMCC" w:date="2025-03-28T10:09:00Z">
        <w:r>
          <w:rPr/>
          <w:t xml:space="preserve">This measurement is obtained according to </w:t>
        </w:r>
      </w:ins>
      <w:ins w:id="54" w:author="CMCC" w:date="2025-03-28T10:09:00Z">
        <w:r>
          <w:rPr>
            <w:rFonts w:hint="eastAsia"/>
          </w:rPr>
          <w:t>the following formula</w:t>
        </w:r>
      </w:ins>
      <w:ins w:id="55" w:author="CMCC" w:date="2025-03-28T10:09:00Z">
        <w:r>
          <w:rPr>
            <w:rFonts w:hint="eastAsia"/>
            <w:lang w:eastAsia="zh-CN"/>
          </w:rPr>
          <w:t xml:space="preserve"> based on the </w:t>
        </w:r>
      </w:ins>
      <w:ins w:id="56" w:author="CMCC" w:date="2025-03-28T10:09:00Z">
        <w:r>
          <w:rPr>
            <w:lang w:eastAsia="zh-CN"/>
          </w:rPr>
          <w:t>"NumSatisfy</w:t>
        </w:r>
      </w:ins>
      <w:ins w:id="57" w:author="CMCC" w:date="2025-03-28T10:10:00Z">
        <w:r>
          <w:rPr>
            <w:lang w:eastAsia="zh-CN"/>
          </w:rPr>
          <w:t>Meas</w:t>
        </w:r>
      </w:ins>
      <w:ins w:id="58" w:author="CMCC" w:date="2025-03-28T10:09:00Z">
        <w:r>
          <w:rPr>
            <w:lang w:eastAsia="zh-CN"/>
          </w:rPr>
          <w:t>"</w:t>
        </w:r>
      </w:ins>
      <w:ins w:id="59" w:author="CMCC" w:date="2025-03-28T10:09:00Z">
        <w:r>
          <w:rPr>
            <w:rFonts w:hint="eastAsia"/>
            <w:lang w:eastAsia="zh-CN"/>
          </w:rPr>
          <w:t xml:space="preserve"> and </w:t>
        </w:r>
      </w:ins>
      <w:ins w:id="60" w:author="CMCC" w:date="2025-03-28T10:09:00Z">
        <w:r>
          <w:rPr>
            <w:lang w:eastAsia="zh-CN"/>
          </w:rPr>
          <w:t>"</w:t>
        </w:r>
      </w:ins>
      <w:ins w:id="61" w:author="CMCC" w:date="2025-03-28T10:10:00Z">
        <w:r>
          <w:rPr>
            <w:lang w:eastAsia="zh-CN"/>
          </w:rPr>
          <w:t>TotalMeas</w:t>
        </w:r>
      </w:ins>
      <w:ins w:id="62" w:author="CMCC" w:date="2025-03-28T10:09:00Z">
        <w:r>
          <w:rPr>
            <w:lang w:eastAsia="zh-CN"/>
          </w:rPr>
          <w:t>"</w:t>
        </w:r>
      </w:ins>
      <w:ins w:id="63" w:author="CMCC" w:date="2025-03-28T10:09:00Z">
        <w:r>
          <w:rPr>
            <w:rFonts w:hint="eastAsia"/>
            <w:lang w:eastAsia="zh-CN"/>
          </w:rPr>
          <w:t xml:space="preserve"> defined </w:t>
        </w:r>
      </w:ins>
      <w:ins w:id="64" w:author="CMCC" w:date="2025-03-28T10:09:00Z">
        <w:r>
          <w:rPr>
            <w:lang w:eastAsia="zh-CN"/>
          </w:rPr>
          <w:t>below.</w:t>
        </w:r>
      </w:ins>
    </w:p>
    <w:p w14:paraId="0DB8F220">
      <w:pPr>
        <w:pStyle w:val="76"/>
        <w:jc w:val="center"/>
        <w:rPr>
          <w:ins w:id="65" w:author="CMCC" w:date="2025-03-28T10:08:00Z"/>
          <w:rFonts w:cs="Arial"/>
          <w:szCs w:val="18"/>
          <w:lang w:val="en-US" w:eastAsia="zh-CN"/>
        </w:rPr>
      </w:pPr>
      <m:oMath>
        <m:sSub>
          <m:sSubPr>
            <m:ctrlPr>
              <w:ins w:id="66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SubPr>
          <m:e>
            <w:ins w:id="67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CovRat</m:t>
              </m:r>
            </w:ins>
            <w:ins w:id="68" w:author="CMCC" w:date="2025-03-28T10:41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io</m:t>
              </m:r>
            </w:ins>
            <m:ctrlPr>
              <w:ins w:id="69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e>
          <m:sub>
            <w:ins w:id="70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 xml:space="preserve"> </m:t>
              </m:r>
            </w:ins>
            <m:ctrlPr>
              <w:ins w:id="71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ub>
        </m:sSub>
        <w:ins w:id="72" w:author="CMCC" w:date="2025-03-28T10:12:00Z">
          <m:r>
            <m:rPr>
              <m:sty m:val="p"/>
            </m:rPr>
            <w:rPr>
              <w:rFonts w:ascii="Cambria Math" w:hAnsi="Cambria Math" w:cs="Arial"/>
              <w:szCs w:val="18"/>
              <w:lang w:val="en-US" w:eastAsia="zh-CN"/>
            </w:rPr>
            <m:t>=</m:t>
          </m:r>
        </w:ins>
        <m:f>
          <m:fPr>
            <m:ctrlPr>
              <w:ins w:id="73" w:author="CMCC" w:date="2025-03-28T10:1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74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75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76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77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78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7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8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81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NumSatisfyMeas</m:t>
                      </m:r>
                    </w:ins>
                    <m:ctrlPr>
                      <w:ins w:id="82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83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84" w:author="CMCC" w:date="2025-03-28T10:11:00Z">
                <w:rPr>
                  <w:rFonts w:ascii="Cambria Math" w:hAnsi="Cambria Math"/>
                </w:rPr>
              </w:ins>
            </m:ctrlPr>
          </m:num>
          <m:den>
            <m:nary>
              <m:naryPr>
                <m:chr m:val="∑"/>
                <m:limLoc m:val="undOvr"/>
                <m:supHide m:val="1"/>
                <m:ctrlPr>
                  <w:ins w:id="85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86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87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88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8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9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9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92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TotalMeas</m:t>
                      </m:r>
                    </w:ins>
                    <m:ctrlPr>
                      <w:ins w:id="93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9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95" w:author="CMCC" w:date="2025-03-28T10:11:00Z">
                <w:rPr>
                  <w:rFonts w:ascii="Cambria Math" w:hAnsi="Cambria Math"/>
                </w:rPr>
              </w:ins>
            </m:ctrlPr>
          </m:den>
        </m:f>
      </m:oMath>
      <w:ins w:id="96" w:author="CMCC" w:date="2025-03-28T10:11:00Z">
        <w:r>
          <w:rPr>
            <w:rFonts w:cs="Arial"/>
          </w:rPr>
          <w:t>×</w:t>
        </w:r>
      </w:ins>
      <w:ins w:id="97" w:author="CMCC" w:date="2025-03-28T10:11:00Z">
        <w:r>
          <w:rPr/>
          <w:t>100</w:t>
        </w:r>
      </w:ins>
      <w:ins w:id="98" w:author="CMCC" w:date="2025-03-28T10:12:00Z">
        <w:r>
          <w:rPr/>
          <w:t>%</w:t>
        </w:r>
      </w:ins>
    </w:p>
    <w:p w14:paraId="5A1B0EF1">
      <w:pPr>
        <w:pStyle w:val="76"/>
        <w:rPr>
          <w:ins w:id="99" w:author="CMCC" w:date="2025-03-28T10:13:00Z"/>
          <w:lang w:eastAsia="zh-CN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4885"/>
      </w:tblGrid>
      <w:tr w14:paraId="3736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100" w:author="CMCC" w:date="2025-03-28T10:13:00Z"/>
        </w:trPr>
        <w:tc>
          <w:tcPr>
            <w:tcW w:w="1775" w:type="dxa"/>
            <w:vAlign w:val="center"/>
          </w:tcPr>
          <w:p w14:paraId="309D766C">
            <w:pPr>
              <w:pStyle w:val="54"/>
              <w:widowControl w:val="0"/>
              <w:spacing w:after="120" w:afterLines="50"/>
              <w:jc w:val="both"/>
              <w:rPr>
                <w:ins w:id="101" w:author="CMCC" w:date="2025-03-28T10:13:00Z"/>
                <w:rFonts w:cs="Arial"/>
                <w:kern w:val="2"/>
                <w:lang w:eastAsia="zh-CN"/>
              </w:rPr>
            </w:pPr>
            <w:ins w:id="102" w:author="CMCC" w:date="2025-03-28T10:13:00Z">
              <w:r>
                <w:rPr>
                  <w:lang w:eastAsia="zh-CN"/>
                </w:rPr>
                <w:t>NumSatisfyMeas</w:t>
              </w:r>
            </w:ins>
          </w:p>
        </w:tc>
        <w:tc>
          <w:tcPr>
            <w:tcW w:w="4885" w:type="dxa"/>
            <w:vAlign w:val="center"/>
          </w:tcPr>
          <w:p w14:paraId="23D4D684">
            <w:pPr>
              <w:pStyle w:val="54"/>
              <w:widowControl w:val="0"/>
              <w:spacing w:after="120" w:afterLines="50"/>
              <w:jc w:val="both"/>
              <w:rPr>
                <w:ins w:id="103" w:author="CMCC" w:date="2025-03-28T10:13:00Z"/>
                <w:rFonts w:hint="eastAsia" w:eastAsia="宋体"/>
                <w:kern w:val="2"/>
                <w:lang w:val="en-US" w:eastAsia="zh-CN"/>
              </w:rPr>
            </w:pPr>
            <w:ins w:id="104" w:author="CMCC" w:date="2025-03-28T19:49:00Z">
              <w:r>
                <w:rPr>
                  <w:rFonts w:cs="Arial"/>
                  <w:color w:val="191919"/>
                </w:rPr>
                <w:t xml:space="preserve">The </w:t>
              </w:r>
            </w:ins>
            <w:ins w:id="105" w:author="CMCC" w:date="2025-03-28T10:17:00Z">
              <w:r>
                <w:rPr>
                  <w:rFonts w:cs="Arial"/>
                  <w:color w:val="191919"/>
                </w:rPr>
                <w:t xml:space="preserve">Number of </w:t>
              </w:r>
            </w:ins>
            <w:ins w:id="106" w:author="CMCC" w:date="2025-03-28T19:47:00Z">
              <w:r>
                <w:rPr>
                  <w:rFonts w:cs="Arial"/>
                  <w:color w:val="191919"/>
                </w:rPr>
                <w:t xml:space="preserve">UE </w:t>
              </w:r>
            </w:ins>
            <w:ins w:id="107" w:author="CMCC" w:date="2025-03-28T10:17:00Z">
              <w:r>
                <w:rPr>
                  <w:rFonts w:cs="Arial"/>
                  <w:color w:val="191919"/>
                </w:rPr>
                <w:t xml:space="preserve">measurements that the value of </w:t>
              </w:r>
            </w:ins>
            <w:ins w:id="108" w:author="CMCC" w:date="2025-03-28T10:15:00Z">
              <w:r>
                <w:rPr>
                  <w:rFonts w:cs="Arial"/>
                  <w:color w:val="191919"/>
                </w:rPr>
                <w:t xml:space="preserve">RSRP and SINR </w:t>
              </w:r>
            </w:ins>
            <w:ins w:id="109" w:author="CMCC" w:date="2025-03-28T10:17:00Z">
              <w:r>
                <w:rPr/>
                <w:t xml:space="preserve">is more than corresponding threshold </w:t>
              </w:r>
            </w:ins>
            <w:ins w:id="110" w:author="CMCC" w:date="2025-03-28T10:18:00Z">
              <w:r>
                <w:rPr/>
                <w:t xml:space="preserve">in </w:t>
              </w:r>
            </w:ins>
            <w:ins w:id="111" w:author="CMCC" w:date="2025-03-28T19:49:00Z">
              <w:r>
                <w:rPr/>
                <w:t>an NRCell</w:t>
              </w:r>
            </w:ins>
            <w:ins w:id="112" w:author="CMCC" w:date="2025-03-28T19:50:00Z">
              <w:r>
                <w:rPr/>
                <w:t>CU</w:t>
              </w:r>
            </w:ins>
          </w:p>
        </w:tc>
      </w:tr>
      <w:tr w14:paraId="3682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113" w:author="CMCC" w:date="2025-03-28T10:13:00Z"/>
        </w:trPr>
        <w:tc>
          <w:tcPr>
            <w:tcW w:w="1775" w:type="dxa"/>
            <w:vAlign w:val="center"/>
          </w:tcPr>
          <w:p w14:paraId="1689D0D4">
            <w:pPr>
              <w:pStyle w:val="54"/>
              <w:widowControl w:val="0"/>
              <w:spacing w:after="120" w:afterLines="50"/>
              <w:jc w:val="both"/>
              <w:rPr>
                <w:ins w:id="114" w:author="CMCC" w:date="2025-03-28T10:13:00Z"/>
                <w:rFonts w:eastAsia="MS Mincho"/>
              </w:rPr>
            </w:pPr>
            <w:ins w:id="115" w:author="CMCC" w:date="2025-03-28T10:13:00Z">
              <w:r>
                <w:rPr>
                  <w:lang w:eastAsia="zh-CN"/>
                </w:rPr>
                <w:t>TotalMeas</w:t>
              </w:r>
            </w:ins>
          </w:p>
        </w:tc>
        <w:tc>
          <w:tcPr>
            <w:tcW w:w="4885" w:type="dxa"/>
            <w:vAlign w:val="center"/>
          </w:tcPr>
          <w:p w14:paraId="401D1382">
            <w:pPr>
              <w:pStyle w:val="54"/>
              <w:widowControl w:val="0"/>
              <w:spacing w:after="120" w:afterLines="50"/>
              <w:jc w:val="both"/>
              <w:rPr>
                <w:ins w:id="116" w:author="CMCC" w:date="2025-03-28T10:13:00Z"/>
                <w:lang w:eastAsia="zh-CN"/>
              </w:rPr>
            </w:pPr>
            <w:ins w:id="117" w:author="CMCC" w:date="2025-03-28T10:22:00Z">
              <w:r>
                <w:rPr>
                  <w:rFonts w:hint="eastAsia"/>
                  <w:lang w:eastAsia="zh-CN"/>
                </w:rPr>
                <w:t>T</w:t>
              </w:r>
            </w:ins>
            <w:ins w:id="118" w:author="CMCC" w:date="2025-03-28T10:22:00Z">
              <w:r>
                <w:rPr>
                  <w:lang w:eastAsia="zh-CN"/>
                </w:rPr>
                <w:t xml:space="preserve">otal number of </w:t>
              </w:r>
            </w:ins>
            <w:ins w:id="119" w:author="CMCC" w:date="2025-03-28T19:50:00Z">
              <w:r>
                <w:rPr>
                  <w:lang w:eastAsia="zh-CN"/>
                </w:rPr>
                <w:t xml:space="preserve">UE </w:t>
              </w:r>
            </w:ins>
            <w:ins w:id="120" w:author="CMCC" w:date="2025-03-28T10:22:00Z">
              <w:r>
                <w:rPr>
                  <w:lang w:eastAsia="zh-CN"/>
                </w:rPr>
                <w:t>measurements</w:t>
              </w:r>
            </w:ins>
            <w:ins w:id="121" w:author="CMCC" w:date="2025-03-28T10:35:00Z">
              <w:r>
                <w:rPr>
                  <w:lang w:eastAsia="zh-CN"/>
                </w:rPr>
                <w:t xml:space="preserve"> </w:t>
              </w:r>
            </w:ins>
            <w:ins w:id="122" w:author="CMCC" w:date="2025-03-28T10:35:00Z">
              <w:r>
                <w:rPr/>
                <w:t xml:space="preserve">in specific </w:t>
              </w:r>
            </w:ins>
            <w:ins w:id="123" w:author="CMCC" w:date="2025-03-28T19:50:00Z">
              <w:r>
                <w:rPr/>
                <w:t>NRCellCU</w:t>
              </w:r>
            </w:ins>
            <w:ins w:id="124" w:author="CMCC" w:date="2025-03-28T10:22:00Z">
              <w:r>
                <w:rPr>
                  <w:lang w:eastAsia="zh-CN"/>
                </w:rPr>
                <w:t>.</w:t>
              </w:r>
            </w:ins>
          </w:p>
        </w:tc>
      </w:tr>
    </w:tbl>
    <w:p w14:paraId="31AAE7B4">
      <w:pPr>
        <w:pStyle w:val="76"/>
        <w:ind w:left="284" w:firstLine="0"/>
        <w:rPr>
          <w:ins w:id="125" w:author="CMCC" w:date="2025-03-28T10:08:00Z"/>
          <w:lang w:eastAsia="zh-CN"/>
        </w:rPr>
      </w:pPr>
    </w:p>
    <w:p w14:paraId="3A65C719">
      <w:pPr>
        <w:pStyle w:val="76"/>
        <w:rPr>
          <w:ins w:id="126" w:author="CMCC" w:date="2025-03-28T09:58:00Z"/>
          <w:lang w:val="en-US" w:eastAsia="zh-CN"/>
        </w:rPr>
      </w:pPr>
      <w:ins w:id="127" w:author="CMCC" w:date="2025-03-28T09:58:00Z">
        <w:r>
          <w:rPr/>
          <w:t>d)  NRCell</w:t>
        </w:r>
      </w:ins>
      <w:ins w:id="128" w:author="CMCC" w:date="2025-03-28T09:58:00Z">
        <w:r>
          <w:rPr>
            <w:rFonts w:hint="eastAsia"/>
            <w:lang w:eastAsia="zh-CN"/>
          </w:rPr>
          <w:t>C</w:t>
        </w:r>
      </w:ins>
      <w:ins w:id="129" w:author="CMCC" w:date="2025-03-28T09:58:00Z">
        <w:r>
          <w:rPr/>
          <w:t>U</w:t>
        </w:r>
      </w:ins>
    </w:p>
    <w:p w14:paraId="398E3B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7AE807">
      <w:pPr>
        <w:pStyle w:val="2"/>
        <w:rPr>
          <w:ins w:id="130" w:author="CMCC" w:date="2025-03-28T10:28:00Z"/>
          <w:lang w:eastAsia="zh-CN"/>
        </w:rPr>
      </w:pPr>
      <w:ins w:id="131" w:author="CMCC" w:date="2025-03-28T10:28:00Z">
        <w:bookmarkStart w:id="19" w:name="_Toc58515937"/>
        <w:bookmarkStart w:id="20" w:name="_Toc51775935"/>
        <w:bookmarkStart w:id="21" w:name="_Toc51776551"/>
        <w:bookmarkStart w:id="22" w:name="_Toc51775321"/>
        <w:bookmarkStart w:id="23" w:name="_Toc51751051"/>
        <w:bookmarkStart w:id="24" w:name="_Toc193702827"/>
        <w:r>
          <w:rPr>
            <w:rFonts w:hint="eastAsia"/>
            <w:lang w:eastAsia="zh-CN"/>
          </w:rPr>
          <w:t>A.</w:t>
        </w:r>
      </w:ins>
      <w:ins w:id="132" w:author="CMCC" w:date="2025-03-28T10:28:00Z">
        <w:r>
          <w:rPr>
            <w:lang w:val="en-US" w:eastAsia="zh-CN"/>
          </w:rPr>
          <w:t>X</w:t>
        </w:r>
      </w:ins>
      <w:ins w:id="133" w:author="CMCC" w:date="2025-03-28T10:28:00Z">
        <w:r>
          <w:rPr>
            <w:lang w:val="en-US" w:eastAsia="zh-CN"/>
          </w:rPr>
          <w:tab/>
        </w:r>
      </w:ins>
      <w:ins w:id="134" w:author="CMCC" w:date="2025-03-28T10:28:00Z">
        <w:r>
          <w:rPr/>
          <w:t>Monitor</w:t>
        </w:r>
      </w:ins>
      <w:ins w:id="135" w:author="CMCC" w:date="2025-03-28T10:28:00Z">
        <w:r>
          <w:rPr>
            <w:rFonts w:hint="eastAsia"/>
            <w:lang w:eastAsia="zh-CN"/>
          </w:rPr>
          <w:t>ing</w:t>
        </w:r>
      </w:ins>
      <w:ins w:id="136" w:author="CMCC" w:date="2025-03-28T10:28:00Z">
        <w:r>
          <w:rPr/>
          <w:t xml:space="preserve"> of </w:t>
        </w:r>
        <w:bookmarkEnd w:id="19"/>
        <w:bookmarkEnd w:id="20"/>
        <w:bookmarkEnd w:id="21"/>
        <w:bookmarkEnd w:id="22"/>
        <w:bookmarkEnd w:id="23"/>
        <w:bookmarkEnd w:id="24"/>
      </w:ins>
      <w:ins w:id="137" w:author="CMCC" w:date="2025-03-28T10:28:00Z">
        <w:r>
          <w:rPr>
            <w:lang w:eastAsia="zh-CN"/>
          </w:rPr>
          <w:t xml:space="preserve">Coverage </w:t>
        </w:r>
      </w:ins>
      <w:ins w:id="138" w:author="CMCC" w:date="2025-03-28T10:35:00Z">
        <w:r>
          <w:rPr>
            <w:rFonts w:cs="Arial"/>
            <w:color w:val="191919"/>
          </w:rPr>
          <w:t>ratio</w:t>
        </w:r>
      </w:ins>
    </w:p>
    <w:p w14:paraId="7F0D3504">
      <w:ins w:id="139" w:author="CMCC" w:date="2025-03-28T10:29:00Z">
        <w:r>
          <w:rPr>
            <w:rFonts w:hint="eastAsia"/>
            <w:lang w:eastAsia="zh-CN"/>
          </w:rPr>
          <w:t xml:space="preserve">The </w:t>
        </w:r>
      </w:ins>
      <w:ins w:id="140" w:author="CMCC" w:date="2025-03-28T10:29:00Z">
        <w:r>
          <w:rPr>
            <w:lang w:eastAsia="zh-CN"/>
          </w:rPr>
          <w:t xml:space="preserve">coverage </w:t>
        </w:r>
      </w:ins>
      <w:ins w:id="141" w:author="CMCC" w:date="2025-03-28T10:35:00Z">
        <w:r>
          <w:rPr>
            <w:rFonts w:cs="Arial"/>
            <w:color w:val="191919"/>
          </w:rPr>
          <w:t>ratio</w:t>
        </w:r>
      </w:ins>
      <w:ins w:id="142" w:author="CMCC" w:date="2025-03-28T10:35:00Z">
        <w:r>
          <w:rPr>
            <w:rFonts w:hint="eastAsia"/>
            <w:lang w:eastAsia="zh-CN"/>
          </w:rPr>
          <w:t xml:space="preserve"> </w:t>
        </w:r>
      </w:ins>
      <w:ins w:id="143" w:author="CMCC" w:date="2025-03-28T10:29:00Z">
        <w:r>
          <w:rPr>
            <w:rFonts w:hint="eastAsia"/>
            <w:lang w:eastAsia="zh-CN"/>
          </w:rPr>
          <w:t xml:space="preserve">measurement could </w:t>
        </w:r>
      </w:ins>
      <w:ins w:id="144" w:author="CMCC" w:date="2025-03-28T10:29:00Z">
        <w:r>
          <w:rPr>
            <w:lang w:eastAsia="zh-CN"/>
          </w:rPr>
          <w:t xml:space="preserve">reflect the </w:t>
        </w:r>
      </w:ins>
      <w:ins w:id="145" w:author="CMCC" w:date="2025-03-28T10:32:00Z">
        <w:r>
          <w:rPr>
            <w:lang w:eastAsia="zh-CN"/>
          </w:rPr>
          <w:t>coverage</w:t>
        </w:r>
      </w:ins>
      <w:ins w:id="146" w:author="CMCC" w:date="2025-03-28T10:29:00Z">
        <w:r>
          <w:rPr>
            <w:lang w:eastAsia="zh-CN"/>
          </w:rPr>
          <w:t xml:space="preserve"> quality of the communication network system,</w:t>
        </w:r>
      </w:ins>
      <w:ins w:id="147" w:author="CMCC" w:date="2025-03-28T10:29:00Z">
        <w:r>
          <w:rPr/>
          <w:t xml:space="preserve"> and </w:t>
        </w:r>
      </w:ins>
      <w:ins w:id="148" w:author="CMCC" w:date="2025-03-28T10:30:00Z">
        <w:r>
          <w:rPr/>
          <w:t>it is</w:t>
        </w:r>
      </w:ins>
      <w:ins w:id="149" w:author="CMCC" w:date="2025-03-28T10:29:00Z">
        <w:r>
          <w:rPr/>
          <w:t xml:space="preserve"> </w:t>
        </w:r>
      </w:ins>
      <w:ins w:id="150" w:author="CMCC" w:date="2025-03-28T10:29:00Z">
        <w:r>
          <w:rPr>
            <w:lang w:eastAsia="zh-CN"/>
          </w:rPr>
          <w:t>help</w:t>
        </w:r>
      </w:ins>
      <w:ins w:id="151" w:author="CMCC" w:date="2025-03-28T10:30:00Z">
        <w:r>
          <w:rPr>
            <w:lang w:eastAsia="zh-CN"/>
          </w:rPr>
          <w:t xml:space="preserve">ful to </w:t>
        </w:r>
      </w:ins>
      <w:ins w:id="152" w:author="CMCC" w:date="2025-03-28T10:29:00Z">
        <w:r>
          <w:rPr>
            <w:lang w:eastAsia="zh-CN"/>
          </w:rPr>
          <w:t>identify coverage problems</w:t>
        </w:r>
      </w:ins>
      <w:ins w:id="153" w:author="CMCC" w:date="2025-03-28T10:30:00Z">
        <w:r>
          <w:rPr>
            <w:lang w:eastAsia="zh-CN"/>
          </w:rPr>
          <w:t xml:space="preserve"> according to the </w:t>
        </w:r>
      </w:ins>
      <w:ins w:id="154" w:author="CMCC" w:date="2025-03-28T10:31:00Z">
        <w:r>
          <w:rPr>
            <w:lang w:eastAsia="zh-CN"/>
          </w:rPr>
          <w:t xml:space="preserve">ratio of both </w:t>
        </w:r>
      </w:ins>
      <w:ins w:id="155" w:author="CMCC" w:date="2025-03-28T10:30:00Z">
        <w:r>
          <w:rPr>
            <w:lang w:eastAsia="zh-CN"/>
          </w:rPr>
          <w:t xml:space="preserve">RSRP and </w:t>
        </w:r>
      </w:ins>
      <w:ins w:id="156" w:author="CMCC" w:date="2025-03-28T10:31:00Z">
        <w:r>
          <w:rPr>
            <w:lang w:eastAsia="zh-CN"/>
          </w:rPr>
          <w:t>SINR that is below predefined threshold</w:t>
        </w:r>
      </w:ins>
      <w:ins w:id="157" w:author="CMCC" w:date="2025-03-28T10:32:00Z">
        <w:r>
          <w:rPr>
            <w:lang w:eastAsia="zh-CN"/>
          </w:rPr>
          <w:t xml:space="preserve"> </w:t>
        </w:r>
      </w:ins>
      <w:ins w:id="158" w:author="CMCC" w:date="2025-03-28T10:29:00Z">
        <w:r>
          <w:rPr>
            <w:lang w:eastAsia="zh-CN"/>
          </w:rPr>
          <w:t xml:space="preserve">and </w:t>
        </w:r>
      </w:ins>
      <w:ins w:id="159" w:author="CMCC" w:date="2025-03-28T10:32:00Z">
        <w:r>
          <w:rPr>
            <w:lang w:eastAsia="zh-CN"/>
          </w:rPr>
          <w:t xml:space="preserve">also can </w:t>
        </w:r>
      </w:ins>
      <w:ins w:id="160" w:author="CMCC" w:date="2025-03-28T10:29:00Z">
        <w:r>
          <w:rPr>
            <w:lang w:eastAsia="zh-CN"/>
          </w:rPr>
          <w:t>perform network maintenance.</w:t>
        </w:r>
      </w:ins>
      <w:ins w:id="161" w:author="CMCC" w:date="2025-03-28T10:28:00Z">
        <w:r>
          <w:rPr>
            <w:rFonts w:hint="eastAsia"/>
            <w:lang w:eastAsia="zh-CN"/>
          </w:rPr>
          <w:t xml:space="preserve"> </w:t>
        </w:r>
      </w:ins>
    </w:p>
    <w:p w14:paraId="604B91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>
      <w:pPr>
        <w:pStyle w:val="76"/>
        <w:ind w:left="0" w:firstLine="0"/>
      </w:pPr>
    </w:p>
    <w:p w14:paraId="68C9CD36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B12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0D0D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1E509D"/>
    <w:rsid w:val="00204EE8"/>
    <w:rsid w:val="0020533D"/>
    <w:rsid w:val="00211EDC"/>
    <w:rsid w:val="00245690"/>
    <w:rsid w:val="002465A4"/>
    <w:rsid w:val="0026004D"/>
    <w:rsid w:val="002640DD"/>
    <w:rsid w:val="00272F1C"/>
    <w:rsid w:val="00275D12"/>
    <w:rsid w:val="00284FEB"/>
    <w:rsid w:val="002860C4"/>
    <w:rsid w:val="002B2CA8"/>
    <w:rsid w:val="002B3587"/>
    <w:rsid w:val="002B5741"/>
    <w:rsid w:val="002B762F"/>
    <w:rsid w:val="002D2F7C"/>
    <w:rsid w:val="002D74C6"/>
    <w:rsid w:val="002E472E"/>
    <w:rsid w:val="002F33B3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1C2F"/>
    <w:rsid w:val="003D2192"/>
    <w:rsid w:val="003D5E29"/>
    <w:rsid w:val="003E1A36"/>
    <w:rsid w:val="00410371"/>
    <w:rsid w:val="004113C4"/>
    <w:rsid w:val="004242F1"/>
    <w:rsid w:val="004653CD"/>
    <w:rsid w:val="004B75B7"/>
    <w:rsid w:val="00505C1D"/>
    <w:rsid w:val="005141D9"/>
    <w:rsid w:val="0051580D"/>
    <w:rsid w:val="00524E2A"/>
    <w:rsid w:val="00527D70"/>
    <w:rsid w:val="00542BA4"/>
    <w:rsid w:val="00547111"/>
    <w:rsid w:val="0055391A"/>
    <w:rsid w:val="00592D74"/>
    <w:rsid w:val="005D20F7"/>
    <w:rsid w:val="005E2C44"/>
    <w:rsid w:val="005F513B"/>
    <w:rsid w:val="00611CA8"/>
    <w:rsid w:val="00621188"/>
    <w:rsid w:val="006257ED"/>
    <w:rsid w:val="00653DE4"/>
    <w:rsid w:val="00665C47"/>
    <w:rsid w:val="0068599B"/>
    <w:rsid w:val="00695808"/>
    <w:rsid w:val="006B46FB"/>
    <w:rsid w:val="006D0C3B"/>
    <w:rsid w:val="006E21FB"/>
    <w:rsid w:val="00700E43"/>
    <w:rsid w:val="00722E07"/>
    <w:rsid w:val="007347A8"/>
    <w:rsid w:val="007425AD"/>
    <w:rsid w:val="0076114E"/>
    <w:rsid w:val="00792342"/>
    <w:rsid w:val="007977A8"/>
    <w:rsid w:val="007B512A"/>
    <w:rsid w:val="007C2097"/>
    <w:rsid w:val="007C34B0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60F3"/>
    <w:rsid w:val="00867C11"/>
    <w:rsid w:val="00870EE7"/>
    <w:rsid w:val="008826C8"/>
    <w:rsid w:val="008863B9"/>
    <w:rsid w:val="00886BD2"/>
    <w:rsid w:val="008A45A6"/>
    <w:rsid w:val="008C160B"/>
    <w:rsid w:val="008D3CCC"/>
    <w:rsid w:val="008E36C8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87E70"/>
    <w:rsid w:val="00991B88"/>
    <w:rsid w:val="009A5753"/>
    <w:rsid w:val="009A579D"/>
    <w:rsid w:val="009C7F24"/>
    <w:rsid w:val="009D0AA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834BB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A7868"/>
    <w:rsid w:val="00BB5DFC"/>
    <w:rsid w:val="00BD279D"/>
    <w:rsid w:val="00BD6BB8"/>
    <w:rsid w:val="00BE0546"/>
    <w:rsid w:val="00BF3960"/>
    <w:rsid w:val="00C05087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21A1"/>
    <w:rsid w:val="00E13F3D"/>
    <w:rsid w:val="00E332ED"/>
    <w:rsid w:val="00E34059"/>
    <w:rsid w:val="00E34898"/>
    <w:rsid w:val="00E66904"/>
    <w:rsid w:val="00E80B02"/>
    <w:rsid w:val="00E91BD1"/>
    <w:rsid w:val="00EB09B7"/>
    <w:rsid w:val="00EE2DA2"/>
    <w:rsid w:val="00EE3C16"/>
    <w:rsid w:val="00EE7D7C"/>
    <w:rsid w:val="00EE7EB7"/>
    <w:rsid w:val="00F03C81"/>
    <w:rsid w:val="00F135A5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E2815"/>
    <w:rsid w:val="01080A12"/>
    <w:rsid w:val="01325CDE"/>
    <w:rsid w:val="058A5E9A"/>
    <w:rsid w:val="0E107158"/>
    <w:rsid w:val="10D206F5"/>
    <w:rsid w:val="152B1C23"/>
    <w:rsid w:val="16775FC6"/>
    <w:rsid w:val="18B263AD"/>
    <w:rsid w:val="1F8D685B"/>
    <w:rsid w:val="23610A2D"/>
    <w:rsid w:val="258204E4"/>
    <w:rsid w:val="25C94E5A"/>
    <w:rsid w:val="322E7A29"/>
    <w:rsid w:val="32B12408"/>
    <w:rsid w:val="33B026C0"/>
    <w:rsid w:val="344A597B"/>
    <w:rsid w:val="353E6C1A"/>
    <w:rsid w:val="3E265A58"/>
    <w:rsid w:val="3EFC2C5D"/>
    <w:rsid w:val="49A87219"/>
    <w:rsid w:val="4A441F2B"/>
    <w:rsid w:val="4A9326C8"/>
    <w:rsid w:val="55254864"/>
    <w:rsid w:val="56384502"/>
    <w:rsid w:val="587B479B"/>
    <w:rsid w:val="59AA358A"/>
    <w:rsid w:val="59DF736D"/>
    <w:rsid w:val="5AE50221"/>
    <w:rsid w:val="5DED7EE9"/>
    <w:rsid w:val="5F0C25F1"/>
    <w:rsid w:val="68D93544"/>
    <w:rsid w:val="69521B72"/>
    <w:rsid w:val="72E2393D"/>
    <w:rsid w:val="7574134B"/>
    <w:rsid w:val="771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styleId="85">
    <w:name w:val="List Paragraph"/>
    <w:basedOn w:val="1"/>
    <w:link w:val="89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列出段落 Char"/>
    <w:link w:val="85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4C6-3177-4207-8AF5-93ECDE2B4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469</Words>
  <Characters>2410</Characters>
  <Lines>25</Lines>
  <Paragraphs>7</Paragraphs>
  <TotalTime>0</TotalTime>
  <ScaleCrop>false</ScaleCrop>
  <LinksUpToDate>false</LinksUpToDate>
  <CharactersWithSpaces>2789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2025-03-28T12:10:00Z</dcterms:created>
  <dc:creator>Michael Sanders, John M Meredith</dc:creator>
  <cp:lastModifiedBy>wb</cp:lastModifiedBy>
  <cp:lastPrinted>2411-12-31T23:00:00Z</cp:lastPrinted>
  <dcterms:modified xsi:type="dcterms:W3CDTF">2025-03-28T16:05:20Z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  <property fmtid="{D5CDD505-2E9C-101B-9397-08002B2CF9AE}" pid="25" name="KSOTemplateDocerSaveRecord">
    <vt:lpwstr>eyJoZGlkIjoiOWM3MDAwOWY3ZDllNzNmZjEzYzkwNWY1MjUzMzUzYjciLCJ1c2VySWQiOiIxNTIxMzI2NjA4In0=</vt:lpwstr>
  </property>
  <property fmtid="{D5CDD505-2E9C-101B-9397-08002B2CF9AE}" pid="26" name="KSOProductBuildVer">
    <vt:lpwstr>2052-12.1.0.20305</vt:lpwstr>
  </property>
  <property fmtid="{D5CDD505-2E9C-101B-9397-08002B2CF9AE}" pid="27" name="ICV">
    <vt:lpwstr>C22BF20DD72F4B589EEECC139DB06B36_13</vt:lpwstr>
  </property>
</Properties>
</file>